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49246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87A29" w:rsidRPr="00487A29">
              <w:rPr>
                <w:rFonts w:asciiTheme="majorHAnsi" w:hAnsiTheme="majorHAnsi" w:cs="Arial"/>
                <w:b/>
                <w:sz w:val="18"/>
                <w:szCs w:val="18"/>
              </w:rPr>
              <w:t>Physic</w:t>
            </w:r>
            <w:r w:rsidR="00492461">
              <w:rPr>
                <w:rFonts w:asciiTheme="majorHAnsi" w:hAnsiTheme="majorHAnsi" w:cs="Arial"/>
                <w:b/>
                <w:sz w:val="18"/>
                <w:szCs w:val="18"/>
              </w:rPr>
              <w:t>al</w:t>
            </w:r>
            <w:r w:rsidR="00487A29" w:rsidRPr="00487A29">
              <w:rPr>
                <w:rFonts w:asciiTheme="majorHAnsi" w:hAnsiTheme="majorHAnsi" w:cs="Arial"/>
                <w:b/>
                <w:sz w:val="18"/>
                <w:szCs w:val="18"/>
              </w:rPr>
              <w:t>-chemical characterization</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F36D7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36D75">
              <w:rPr>
                <w:rFonts w:asciiTheme="majorHAnsi" w:hAnsiTheme="majorHAnsi" w:cs="Arial"/>
                <w:b/>
                <w:sz w:val="18"/>
                <w:szCs w:val="18"/>
              </w:rPr>
              <w:t>5</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020AF5">
                    <w:rPr>
                      <w:rFonts w:asciiTheme="majorHAnsi" w:hAnsiTheme="majorHAnsi" w:cs="Arial"/>
                      <w:b/>
                      <w:sz w:val="18"/>
                      <w:szCs w:val="18"/>
                    </w:rPr>
                  </w:r>
                  <w:r w:rsidR="00020AF5">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0A5B9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A5B9E">
              <w:rPr>
                <w:rFonts w:asciiTheme="majorHAnsi" w:hAnsiTheme="majorHAnsi" w:cs="Arial"/>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A5B9E">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BA68E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68E2">
              <w:rPr>
                <w:rFonts w:asciiTheme="majorHAnsi" w:hAnsiTheme="majorHAnsi"/>
                <w:b/>
                <w:sz w:val="18"/>
                <w:szCs w:val="18"/>
              </w:rPr>
              <w:t>8</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BA68E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68E2">
              <w:rPr>
                <w:rFonts w:asciiTheme="majorHAnsi" w:hAnsiTheme="majorHAnsi"/>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36D7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6D75">
              <w:rPr>
                <w:rFonts w:asciiTheme="majorHAnsi" w:hAnsiTheme="majorHAnsi" w:cs="Arial"/>
                <w:b/>
                <w:sz w:val="18"/>
                <w:szCs w:val="18"/>
              </w:rPr>
              <w:t>56,25</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BA68E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68E2">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36D7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6D75">
              <w:rPr>
                <w:rFonts w:asciiTheme="majorHAnsi" w:hAnsiTheme="majorHAnsi" w:cs="Arial"/>
                <w:b/>
                <w:sz w:val="18"/>
                <w:szCs w:val="18"/>
              </w:rPr>
              <w:t>88,5</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36D7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6D75">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36D7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36D75">
              <w:rPr>
                <w:rFonts w:asciiTheme="majorHAnsi" w:hAnsiTheme="majorHAnsi" w:cs="Arial"/>
                <w:b/>
                <w:sz w:val="18"/>
                <w:szCs w:val="18"/>
              </w:rPr>
              <w:t>144,75</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sidRPr="000A5B9E">
              <w:rPr>
                <w:rFonts w:asciiTheme="majorHAnsi" w:hAnsiTheme="majorHAnsi" w:cs="Arial"/>
                <w:b/>
                <w:sz w:val="18"/>
                <w:szCs w:val="18"/>
              </w:rPr>
              <w:t>Faculty of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F36D7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Pr>
                <w:rFonts w:asciiTheme="majorHAnsi" w:hAnsiTheme="majorHAnsi" w:cs="Arial"/>
                <w:b/>
                <w:sz w:val="18"/>
                <w:szCs w:val="18"/>
              </w:rPr>
              <w:t>Chemistry/</w:t>
            </w:r>
            <w:r w:rsidR="000A5B9E" w:rsidRPr="000A5B9E">
              <w:rPr>
                <w:rFonts w:asciiTheme="majorHAnsi" w:hAnsiTheme="majorHAnsi" w:cs="Arial"/>
                <w:b/>
                <w:sz w:val="18"/>
                <w:szCs w:val="18"/>
              </w:rPr>
              <w:t xml:space="preserve">Applied </w:t>
            </w:r>
            <w:r w:rsidR="000A5B9E">
              <w:rPr>
                <w:rFonts w:asciiTheme="majorHAnsi" w:hAnsiTheme="majorHAnsi" w:cs="Arial"/>
                <w:b/>
                <w:sz w:val="18"/>
                <w:szCs w:val="18"/>
              </w:rPr>
              <w:t>c</w:t>
            </w:r>
            <w:r w:rsidR="000A5B9E" w:rsidRPr="000A5B9E">
              <w:rPr>
                <w:rFonts w:asciiTheme="majorHAnsi" w:hAnsiTheme="majorHAnsi" w:cs="Arial"/>
                <w:b/>
                <w:sz w:val="18"/>
                <w:szCs w:val="18"/>
              </w:rPr>
              <w:t>hemistry</w:t>
            </w:r>
            <w:r w:rsidR="00F36D75">
              <w:rPr>
                <w:rFonts w:asciiTheme="majorHAnsi" w:hAnsiTheme="majorHAnsi" w:cs="Arial"/>
                <w:b/>
                <w:sz w:val="18"/>
                <w:szCs w:val="18"/>
              </w:rPr>
              <w:t>/E</w:t>
            </w:r>
            <w:r w:rsidR="00F36D75" w:rsidRPr="00F36D75">
              <w:rPr>
                <w:rFonts w:asciiTheme="majorHAnsi" w:hAnsiTheme="majorHAnsi" w:cs="Arial"/>
                <w:b/>
                <w:sz w:val="18"/>
                <w:szCs w:val="18"/>
              </w:rPr>
              <w:t xml:space="preserve">nvironmental </w:t>
            </w:r>
            <w:r w:rsidR="00F36D75">
              <w:rPr>
                <w:rFonts w:asciiTheme="majorHAnsi" w:hAnsiTheme="majorHAnsi" w:cs="Arial"/>
                <w:b/>
                <w:sz w:val="18"/>
                <w:szCs w:val="18"/>
              </w:rPr>
              <w:t>C</w:t>
            </w:r>
            <w:r w:rsidR="00F36D75" w:rsidRPr="00F36D75">
              <w:rPr>
                <w:rFonts w:asciiTheme="majorHAnsi" w:hAnsiTheme="majorHAnsi" w:cs="Arial"/>
                <w:b/>
                <w:sz w:val="18"/>
                <w:szCs w:val="18"/>
              </w:rPr>
              <w:t xml:space="preserve">hemistry and </w:t>
            </w:r>
            <w:r w:rsidR="00F36D75">
              <w:rPr>
                <w:rFonts w:asciiTheme="majorHAnsi" w:hAnsiTheme="majorHAnsi" w:cs="Arial"/>
                <w:b/>
                <w:sz w:val="18"/>
                <w:szCs w:val="18"/>
              </w:rPr>
              <w:t>Q</w:t>
            </w:r>
            <w:r w:rsidR="00F36D75" w:rsidRPr="00F36D75">
              <w:rPr>
                <w:rFonts w:asciiTheme="majorHAnsi" w:hAnsiTheme="majorHAnsi" w:cs="Arial"/>
                <w:b/>
                <w:sz w:val="18"/>
                <w:szCs w:val="18"/>
              </w:rPr>
              <w:t xml:space="preserve">uality </w:t>
            </w:r>
            <w:r w:rsidR="00F36D75">
              <w:rPr>
                <w:rFonts w:asciiTheme="majorHAnsi" w:hAnsiTheme="majorHAnsi" w:cs="Arial"/>
                <w:b/>
                <w:sz w:val="18"/>
                <w:szCs w:val="18"/>
              </w:rPr>
              <w:t>C</w:t>
            </w:r>
            <w:r w:rsidR="00F36D75" w:rsidRPr="00F36D75">
              <w:rPr>
                <w:rFonts w:asciiTheme="majorHAnsi" w:hAnsiTheme="majorHAnsi" w:cs="Arial"/>
                <w:b/>
                <w:sz w:val="18"/>
                <w:szCs w:val="18"/>
              </w:rPr>
              <w:t>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0A5B9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Pr>
                <w:rFonts w:asciiTheme="majorHAnsi" w:hAnsiTheme="majorHAnsi" w:cs="Arial"/>
                <w:b/>
                <w:sz w:val="18"/>
                <w:szCs w:val="18"/>
              </w:rPr>
              <w:t>PhD Amra Bratovcic, Full Prof.</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74D64" w:rsidRPr="00074D64" w:rsidRDefault="006D5B9B" w:rsidP="00074D6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74D64" w:rsidRPr="00074D64">
              <w:rPr>
                <w:rFonts w:asciiTheme="majorHAnsi" w:hAnsiTheme="majorHAnsi" w:cs="Arial"/>
                <w:b/>
                <w:sz w:val="18"/>
                <w:szCs w:val="18"/>
              </w:rPr>
              <w:t>Introducing students to methods of sample preparation for analysis,</w:t>
            </w:r>
          </w:p>
          <w:p w:rsidR="00074D64" w:rsidRPr="00074D64" w:rsidRDefault="00074D64" w:rsidP="00074D64">
            <w:pPr>
              <w:pStyle w:val="NoSpacing"/>
              <w:rPr>
                <w:rFonts w:asciiTheme="majorHAnsi" w:hAnsiTheme="majorHAnsi" w:cs="Arial"/>
                <w:b/>
                <w:sz w:val="18"/>
                <w:szCs w:val="18"/>
              </w:rPr>
            </w:pPr>
            <w:r w:rsidRPr="00074D64">
              <w:rPr>
                <w:rFonts w:asciiTheme="majorHAnsi" w:hAnsiTheme="majorHAnsi" w:cs="Arial"/>
                <w:b/>
                <w:sz w:val="18"/>
                <w:szCs w:val="18"/>
              </w:rPr>
              <w:lastRenderedPageBreak/>
              <w:t>methods of physical and chemical analysis and characterization (conductometry, volumetric analysis, potentiometry and potentiometric sensors, X-ray analysis, spectrometric analyses (UV-Vis spectroscopy, flame emission photometry, AAS and ICP-MS), HPLC, thermal methods (TG, DSC, etc.), polarography and voltammetry).</w:t>
            </w:r>
          </w:p>
          <w:p w:rsidR="00CB72ED" w:rsidRPr="00B96B4F" w:rsidRDefault="00074D64" w:rsidP="00074D64">
            <w:pPr>
              <w:pStyle w:val="NoSpacing"/>
              <w:rPr>
                <w:rFonts w:asciiTheme="majorHAnsi" w:hAnsiTheme="majorHAnsi" w:cs="Arial"/>
                <w:b/>
                <w:sz w:val="18"/>
                <w:szCs w:val="18"/>
              </w:rPr>
            </w:pPr>
            <w:r w:rsidRPr="00074D64">
              <w:rPr>
                <w:rFonts w:asciiTheme="majorHAnsi" w:hAnsiTheme="majorHAnsi" w:cs="Arial"/>
                <w:b/>
                <w:sz w:val="18"/>
                <w:szCs w:val="18"/>
              </w:rPr>
              <w:t>Furthermore, rheological testing of samples using flow curves and viscosity curves, as well as the investigation of morphological properties using SEM and TEM microscopy.</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074D6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74D64" w:rsidRPr="00074D64">
              <w:rPr>
                <w:rFonts w:asciiTheme="majorHAnsi" w:hAnsiTheme="majorHAnsi" w:cs="Arial"/>
                <w:b/>
                <w:sz w:val="18"/>
                <w:szCs w:val="18"/>
              </w:rPr>
              <w:t>Students will have fundamental knowledge about the preparation of samples for analysis and the choice of the appropriate method. Then, knowledge about sophisticated thermal methods and their application, about modern potentiometric methods and application of ion-selective electrodes and sensors; knowledge about rheology and behavior of Newtonian and Non-Newtonian systems, viscoelastic properties. Through laboratory exercises in the form of short research experiments, students will gain independence in deciding the choice of method, i.e. how to achieve certain physical and chemical characteristics on a real sample.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074D6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74D64" w:rsidRPr="00074D64">
              <w:rPr>
                <w:rFonts w:asciiTheme="majorHAnsi" w:hAnsiTheme="majorHAnsi" w:cs="Arial"/>
                <w:b/>
                <w:sz w:val="18"/>
                <w:szCs w:val="18"/>
              </w:rPr>
              <w:t>Sample preparation, extraction methods, chromatographic methods, viscosity and viscoelastic properties. Structural characteristics: XRD. Morphological characteristics: SEM and TEM. Determination of particle shape and size and particle size distribution. Thermal methods. Electroanalytical methods. Ion-selective potentiometry and sensors. Physico-chemical characterization of certain types of samples from the food industry, galvanization of metals and plastics.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074D6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74D64" w:rsidRPr="00074D64">
              <w:rPr>
                <w:rFonts w:asciiTheme="majorHAnsi" w:hAnsiTheme="majorHAnsi" w:cs="Arial"/>
                <w:b/>
                <w:sz w:val="18"/>
                <w:szCs w:val="18"/>
              </w:rPr>
              <w:t>lectures (P) with the use of multimedia tools, active learning techniques and with active participation and discussions students; - practical (laboratory) exercises (LV) and field exercises in laboratories outside the Faculty of Technology, with which the faculty has signed an agreement on mutual cooperation and support for teaching, such as the Institute of Public Health TK. - consultations.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D06DC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06DC8" w:rsidRPr="00D06DC8">
              <w:rPr>
                <w:rFonts w:asciiTheme="majorHAnsi" w:hAnsiTheme="majorHAnsi" w:cs="Arial"/>
                <w:b/>
                <w:sz w:val="18"/>
                <w:szCs w:val="18"/>
              </w:rPr>
              <w:t>For continuous activity in lectures and exercises during the entire semester, the student can achieve from 0 to 5 points. Student activity is determined by engagement in the teaching process, monitoring and active participation in classes in lectures and exercises. For attendance at lectures and exercises during the semester, a student can earn from 0 to 5 points. The maximum number of 5 points is given to students who have not or have been absent once, 4 points are given to students who were absent 2 times, 3 points students who were absent 3 times, and students who were absent more than three times, are not entitled to certification of the subject by the subject teacher and accordingly, they are not entitled to points. Students take 3 written tests. The test consists of definition of terms, multiple choice, completion, connection, graphic display. Each correct answer is scored with the amount of points that solely depends on the difficulty of the question. Exercise activities are also scored.</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A5B9E"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A5B9E" w:rsidRPr="000A5B9E">
              <w:rPr>
                <w:rFonts w:asciiTheme="majorHAnsi" w:hAnsiTheme="majorHAnsi" w:cs="Arial"/>
                <w:b/>
                <w:sz w:val="18"/>
                <w:szCs w:val="18"/>
              </w:rPr>
              <w:t xml:space="preserve">55-64 points= 6 (six) </w:t>
            </w:r>
          </w:p>
          <w:p w:rsidR="000A5B9E" w:rsidRDefault="000A5B9E">
            <w:pPr>
              <w:pStyle w:val="NoSpacing"/>
              <w:rPr>
                <w:rFonts w:asciiTheme="majorHAnsi" w:hAnsiTheme="majorHAnsi" w:cs="Arial"/>
                <w:b/>
                <w:sz w:val="18"/>
                <w:szCs w:val="18"/>
              </w:rPr>
            </w:pPr>
            <w:r w:rsidRPr="000A5B9E">
              <w:rPr>
                <w:rFonts w:asciiTheme="majorHAnsi" w:hAnsiTheme="majorHAnsi" w:cs="Arial"/>
                <w:b/>
                <w:sz w:val="18"/>
                <w:szCs w:val="18"/>
              </w:rPr>
              <w:t xml:space="preserve">65-74 points= 7 (seven) </w:t>
            </w:r>
          </w:p>
          <w:p w:rsidR="000A5B9E" w:rsidRDefault="000A5B9E">
            <w:pPr>
              <w:pStyle w:val="NoSpacing"/>
              <w:rPr>
                <w:rFonts w:asciiTheme="majorHAnsi" w:hAnsiTheme="majorHAnsi" w:cs="Arial"/>
                <w:b/>
                <w:sz w:val="18"/>
                <w:szCs w:val="18"/>
              </w:rPr>
            </w:pPr>
            <w:r w:rsidRPr="000A5B9E">
              <w:rPr>
                <w:rFonts w:asciiTheme="majorHAnsi" w:hAnsiTheme="majorHAnsi" w:cs="Arial"/>
                <w:b/>
                <w:sz w:val="18"/>
                <w:szCs w:val="18"/>
              </w:rPr>
              <w:t xml:space="preserve">75-84 points= 8 (eight) </w:t>
            </w:r>
          </w:p>
          <w:p w:rsidR="000A5B9E" w:rsidRDefault="000A5B9E">
            <w:pPr>
              <w:pStyle w:val="NoSpacing"/>
              <w:rPr>
                <w:rFonts w:asciiTheme="majorHAnsi" w:hAnsiTheme="majorHAnsi" w:cs="Arial"/>
                <w:b/>
                <w:sz w:val="18"/>
                <w:szCs w:val="18"/>
              </w:rPr>
            </w:pPr>
            <w:r w:rsidRPr="000A5B9E">
              <w:rPr>
                <w:rFonts w:asciiTheme="majorHAnsi" w:hAnsiTheme="majorHAnsi" w:cs="Arial"/>
                <w:b/>
                <w:sz w:val="18"/>
                <w:szCs w:val="18"/>
              </w:rPr>
              <w:t xml:space="preserve">85-94 points= 9 (nine) </w:t>
            </w:r>
          </w:p>
          <w:p w:rsidR="00CB72ED" w:rsidRPr="00B96B4F" w:rsidRDefault="000A5B9E">
            <w:pPr>
              <w:pStyle w:val="NoSpacing"/>
              <w:rPr>
                <w:rFonts w:asciiTheme="majorHAnsi" w:hAnsiTheme="majorHAnsi" w:cs="Arial"/>
                <w:b/>
                <w:sz w:val="18"/>
                <w:szCs w:val="18"/>
              </w:rPr>
            </w:pPr>
            <w:r w:rsidRPr="000A5B9E">
              <w:rPr>
                <w:rFonts w:asciiTheme="majorHAnsi" w:hAnsiTheme="majorHAnsi" w:cs="Arial"/>
                <w:b/>
                <w:sz w:val="18"/>
                <w:szCs w:val="18"/>
              </w:rPr>
              <w:t>95-100 points= 10 (ten)</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06DC8" w:rsidRDefault="006D5B9B" w:rsidP="00D06DC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06DC8" w:rsidRPr="00D06DC8">
              <w:rPr>
                <w:rFonts w:asciiTheme="majorHAnsi" w:hAnsiTheme="majorHAnsi" w:cs="Arial"/>
                <w:b/>
                <w:sz w:val="18"/>
                <w:szCs w:val="18"/>
              </w:rPr>
              <w:t xml:space="preserve">1. Internal </w:t>
            </w:r>
            <w:r w:rsidR="00D06DC8">
              <w:rPr>
                <w:rFonts w:asciiTheme="majorHAnsi" w:hAnsiTheme="majorHAnsi" w:cs="Arial"/>
                <w:b/>
                <w:sz w:val="18"/>
                <w:szCs w:val="18"/>
              </w:rPr>
              <w:t>script</w:t>
            </w:r>
            <w:r w:rsidR="00D06DC8" w:rsidRPr="00D06DC8">
              <w:rPr>
                <w:rFonts w:asciiTheme="majorHAnsi" w:hAnsiTheme="majorHAnsi" w:cs="Arial"/>
                <w:b/>
                <w:sz w:val="18"/>
                <w:szCs w:val="18"/>
              </w:rPr>
              <w:t xml:space="preserve"> prepared by the subject teacher in pdf format. </w:t>
            </w:r>
          </w:p>
          <w:p w:rsidR="00CB72ED" w:rsidRPr="00B96B4F" w:rsidRDefault="00D06DC8" w:rsidP="00D06DC8">
            <w:pPr>
              <w:pStyle w:val="NoSpacing"/>
              <w:rPr>
                <w:rFonts w:asciiTheme="majorHAnsi" w:hAnsiTheme="majorHAnsi" w:cs="Arial"/>
                <w:b/>
                <w:sz w:val="18"/>
                <w:szCs w:val="18"/>
              </w:rPr>
            </w:pPr>
            <w:r w:rsidRPr="00D06DC8">
              <w:rPr>
                <w:rFonts w:asciiTheme="majorHAnsi" w:hAnsiTheme="majorHAnsi" w:cs="Arial"/>
                <w:b/>
                <w:sz w:val="18"/>
                <w:szCs w:val="18"/>
              </w:rPr>
              <w:t>2. Latest published papers in English in the field of this subject.</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8106A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A5B9E">
              <w:rPr>
                <w:rFonts w:asciiTheme="majorHAnsi" w:hAnsiTheme="majorHAnsi" w:cs="Arial"/>
                <w:b/>
                <w:sz w:val="18"/>
                <w:szCs w:val="18"/>
              </w:rPr>
              <w:t>2026</w:t>
            </w:r>
            <w:r w:rsidR="008106AF">
              <w:rPr>
                <w:rFonts w:asciiTheme="majorHAnsi" w:hAnsiTheme="majorHAnsi" w:cs="Arial"/>
                <w:b/>
                <w:sz w:val="18"/>
                <w:szCs w:val="18"/>
              </w:rPr>
              <w:t>/27</w:t>
            </w:r>
            <w:bookmarkStart w:id="3" w:name="_GoBack"/>
            <w:bookmarkEnd w:id="3"/>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D70732">
              <w:rPr>
                <w:rFonts w:asciiTheme="majorHAnsi" w:hAnsiTheme="majorHAnsi" w:cs="Arial"/>
                <w:b/>
                <w:sz w:val="18"/>
                <w:szCs w:val="18"/>
              </w:rPr>
              <w:lastRenderedPageBreak/>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70732">
              <w:rPr>
                <w:rFonts w:asciiTheme="majorHAnsi" w:hAnsiTheme="majorHAnsi" w:cs="Arial"/>
                <w:b/>
                <w:sz w:val="18"/>
                <w:szCs w:val="18"/>
              </w:rPr>
            </w:r>
            <w:r w:rsidRPr="00D70732">
              <w:rPr>
                <w:rFonts w:asciiTheme="majorHAnsi" w:hAnsiTheme="majorHAnsi" w:cs="Arial"/>
                <w:b/>
                <w:sz w:val="18"/>
                <w:szCs w:val="18"/>
              </w:rPr>
              <w:fldChar w:fldCharType="separate"/>
            </w:r>
            <w:r w:rsidR="00FB48B6" w:rsidRPr="008106AF">
              <w:rPr>
                <w:rFonts w:asciiTheme="majorHAnsi" w:hAnsiTheme="majorHAnsi" w:cs="Arial"/>
                <w:b/>
                <w:spacing w:val="216"/>
                <w:sz w:val="18"/>
                <w:szCs w:val="18"/>
              </w:rPr>
              <w:t>    </w:t>
            </w:r>
            <w:r w:rsidR="00FB48B6" w:rsidRPr="008106AF">
              <w:rPr>
                <w:rFonts w:asciiTheme="majorHAnsi" w:hAnsiTheme="majorHAnsi" w:cs="Arial"/>
                <w:b/>
                <w:spacing w:val="-1"/>
                <w:sz w:val="18"/>
                <w:szCs w:val="18"/>
              </w:rPr>
              <w:t> </w:t>
            </w:r>
            <w:r w:rsidRPr="008106AF">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AF5" w:rsidRDefault="00020AF5">
      <w:pPr>
        <w:spacing w:line="240" w:lineRule="auto"/>
      </w:pPr>
      <w:r>
        <w:separator/>
      </w:r>
    </w:p>
  </w:endnote>
  <w:endnote w:type="continuationSeparator" w:id="0">
    <w:p w:rsidR="00020AF5" w:rsidRDefault="00020A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8106AF">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8106AF">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8106AF">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AF5" w:rsidRDefault="00020AF5">
      <w:pPr>
        <w:spacing w:after="0"/>
      </w:pPr>
      <w:r>
        <w:separator/>
      </w:r>
    </w:p>
  </w:footnote>
  <w:footnote w:type="continuationSeparator" w:id="0">
    <w:p w:rsidR="00020AF5" w:rsidRDefault="00020A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0AF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D64"/>
    <w:rsid w:val="00074EFC"/>
    <w:rsid w:val="00090948"/>
    <w:rsid w:val="00091671"/>
    <w:rsid w:val="00092101"/>
    <w:rsid w:val="000A0FC8"/>
    <w:rsid w:val="000A1F31"/>
    <w:rsid w:val="000A2896"/>
    <w:rsid w:val="000A2A9F"/>
    <w:rsid w:val="000A5B9E"/>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7A29"/>
    <w:rsid w:val="00490E6D"/>
    <w:rsid w:val="00492461"/>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31F3"/>
    <w:rsid w:val="00664CF1"/>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A98"/>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6AF"/>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327D"/>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2B5F"/>
    <w:rsid w:val="009D7C2B"/>
    <w:rsid w:val="009E2A80"/>
    <w:rsid w:val="009E2DF7"/>
    <w:rsid w:val="009E3DB1"/>
    <w:rsid w:val="009E56CB"/>
    <w:rsid w:val="009E6522"/>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47C7"/>
    <w:rsid w:val="00B26874"/>
    <w:rsid w:val="00B37D1D"/>
    <w:rsid w:val="00B541C6"/>
    <w:rsid w:val="00B64E28"/>
    <w:rsid w:val="00B677A0"/>
    <w:rsid w:val="00B71A95"/>
    <w:rsid w:val="00B735B8"/>
    <w:rsid w:val="00B7453D"/>
    <w:rsid w:val="00B75FB3"/>
    <w:rsid w:val="00B86581"/>
    <w:rsid w:val="00B86E84"/>
    <w:rsid w:val="00B94E4A"/>
    <w:rsid w:val="00B961A7"/>
    <w:rsid w:val="00B96B4F"/>
    <w:rsid w:val="00BA12A5"/>
    <w:rsid w:val="00BA4600"/>
    <w:rsid w:val="00BA68E2"/>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06DC8"/>
    <w:rsid w:val="00D10563"/>
    <w:rsid w:val="00D12AA5"/>
    <w:rsid w:val="00D248C8"/>
    <w:rsid w:val="00D25506"/>
    <w:rsid w:val="00D27584"/>
    <w:rsid w:val="00D27822"/>
    <w:rsid w:val="00D3405C"/>
    <w:rsid w:val="00D43942"/>
    <w:rsid w:val="00D564AA"/>
    <w:rsid w:val="00D5759D"/>
    <w:rsid w:val="00D57E3C"/>
    <w:rsid w:val="00D70732"/>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36D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D9EB40-CE12-4F45-A73C-A54170BCF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04FE1-2920-46A7-A31A-46A0E289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4</cp:revision>
  <cp:lastPrinted>2024-03-25T13:56:00Z</cp:lastPrinted>
  <dcterms:created xsi:type="dcterms:W3CDTF">2026-03-05T08:15:00Z</dcterms:created>
  <dcterms:modified xsi:type="dcterms:W3CDTF">2026-03-12T09:49:00Z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